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E5" w:rsidRDefault="007E43E5" w:rsidP="00353D9F">
      <w:pPr>
        <w:spacing w:after="0" w:line="240" w:lineRule="auto"/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429" behindDoc="1" locked="0" layoutInCell="1" allowOverlap="1" wp14:anchorId="6F04CBE1" wp14:editId="260E5B12">
            <wp:simplePos x="0" y="0"/>
            <wp:positionH relativeFrom="column">
              <wp:posOffset>-931653</wp:posOffset>
            </wp:positionH>
            <wp:positionV relativeFrom="paragraph">
              <wp:posOffset>-827513</wp:posOffset>
            </wp:positionV>
            <wp:extent cx="7576233" cy="10714008"/>
            <wp:effectExtent l="0" t="0" r="5715" b="0"/>
            <wp:wrapNone/>
            <wp:docPr id="12" name="Picture 2" descr="G:\Case Study_FRENCH\Portrait\Case Study (portrait front) Fre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se Study_FRENCH\Portrait\Case Study (portrait front) Fren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70" cy="107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D9F" w:rsidRPr="00610547" w:rsidRDefault="00610547" w:rsidP="00353D9F">
      <w:pPr>
        <w:spacing w:after="0" w:line="240" w:lineRule="auto"/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</w:pPr>
      <w:r w:rsidRPr="00610547"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 xml:space="preserve">Essai de localisation de fuite </w:t>
      </w:r>
      <w:r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>par</w:t>
      </w:r>
      <w:r w:rsidR="001D49B9" w:rsidRPr="00610547"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 xml:space="preserve"> </w:t>
      </w:r>
      <w:r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 xml:space="preserve">gaz </w:t>
      </w:r>
      <w:r w:rsidR="001D49B9" w:rsidRPr="00610547"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>trace</w:t>
      </w:r>
      <w:r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>u</w:t>
      </w:r>
      <w:r w:rsidR="001D49B9" w:rsidRPr="00610547">
        <w:rPr>
          <w:rFonts w:ascii="Arial Black" w:eastAsia="Times New Roman" w:hAnsi="Arial Black" w:cs="Arial"/>
          <w:bCs/>
          <w:color w:val="1F497D" w:themeColor="text2"/>
          <w:sz w:val="36"/>
          <w:szCs w:val="36"/>
          <w:lang w:val="fr-FR" w:eastAsia="en-GB"/>
        </w:rPr>
        <w:t>r</w:t>
      </w:r>
    </w:p>
    <w:p w:rsidR="00D077D6" w:rsidRPr="00610547" w:rsidRDefault="00610547" w:rsidP="00D077D6">
      <w:pPr>
        <w:pStyle w:val="Titre1"/>
        <w:rPr>
          <w:rFonts w:ascii="Arial Black" w:hAnsi="Arial Black"/>
          <w:sz w:val="24"/>
          <w:szCs w:val="24"/>
          <w:lang w:val="fr-FR"/>
        </w:rPr>
      </w:pPr>
      <w:r w:rsidRPr="00610547">
        <w:rPr>
          <w:rFonts w:ascii="Arial Black" w:hAnsi="Arial Black"/>
          <w:sz w:val="24"/>
          <w:szCs w:val="24"/>
          <w:lang w:val="fr-FR"/>
        </w:rPr>
        <w:t>Fuite localisée à 250 mètres sur conduite</w:t>
      </w:r>
      <w:r>
        <w:rPr>
          <w:rFonts w:ascii="Arial Black" w:hAnsi="Arial Black"/>
          <w:sz w:val="24"/>
          <w:szCs w:val="24"/>
          <w:lang w:val="fr-FR"/>
        </w:rPr>
        <w:t xml:space="preserve"> </w:t>
      </w:r>
      <w:r w:rsidRPr="00610547">
        <w:rPr>
          <w:rFonts w:ascii="Arial Black" w:hAnsi="Arial Black"/>
          <w:sz w:val="24"/>
          <w:szCs w:val="24"/>
          <w:lang w:val="fr-FR"/>
        </w:rPr>
        <w:t>PVC de</w:t>
      </w:r>
      <w:r w:rsidR="001D49B9" w:rsidRPr="00610547">
        <w:rPr>
          <w:rFonts w:ascii="Arial Black" w:hAnsi="Arial Black"/>
          <w:sz w:val="24"/>
          <w:szCs w:val="24"/>
          <w:lang w:val="fr-FR"/>
        </w:rPr>
        <w:t xml:space="preserve"> 3</w:t>
      </w:r>
      <w:r>
        <w:rPr>
          <w:rFonts w:ascii="Arial Black" w:hAnsi="Arial Black"/>
          <w:sz w:val="24"/>
          <w:szCs w:val="24"/>
          <w:lang w:val="fr-FR"/>
        </w:rPr>
        <w:t>00mm</w:t>
      </w:r>
    </w:p>
    <w:p w:rsidR="00353D9F" w:rsidRPr="008E310C" w:rsidRDefault="00847EC8" w:rsidP="00F177A3">
      <w:pPr>
        <w:rPr>
          <w:rFonts w:ascii="Arial Black" w:hAnsi="Arial Black"/>
          <w:color w:val="000000"/>
          <w:sz w:val="16"/>
          <w:szCs w:val="16"/>
          <w:lang w:val="fr-FR"/>
        </w:rPr>
      </w:pPr>
      <w:r>
        <w:rPr>
          <w:rFonts w:ascii="Arial Black" w:hAnsi="Arial Black"/>
          <w:color w:val="000000"/>
          <w:sz w:val="16"/>
          <w:szCs w:val="16"/>
          <w:lang w:val="fr-FR"/>
        </w:rPr>
        <w:t>Etude de cas</w:t>
      </w:r>
      <w:r w:rsidR="00B30B01" w:rsidRPr="008E310C">
        <w:rPr>
          <w:rFonts w:ascii="Arial Black" w:hAnsi="Arial Black"/>
          <w:color w:val="000000"/>
          <w:sz w:val="16"/>
          <w:szCs w:val="16"/>
          <w:lang w:val="fr-FR"/>
        </w:rPr>
        <w:t xml:space="preserve"> CS</w:t>
      </w:r>
      <w:r w:rsidR="00610547" w:rsidRPr="008E310C">
        <w:rPr>
          <w:rFonts w:ascii="Arial Black" w:hAnsi="Arial Black"/>
          <w:color w:val="000000"/>
          <w:sz w:val="16"/>
          <w:szCs w:val="16"/>
          <w:lang w:val="fr-FR"/>
        </w:rPr>
        <w:t>5</w:t>
      </w:r>
      <w:r w:rsidR="00C47EEB" w:rsidRPr="008E310C">
        <w:rPr>
          <w:rFonts w:ascii="Arial Black" w:hAnsi="Arial Black"/>
          <w:color w:val="000000"/>
          <w:sz w:val="16"/>
          <w:szCs w:val="16"/>
          <w:lang w:val="fr-FR"/>
        </w:rPr>
        <w:t>-</w:t>
      </w:r>
      <w:r w:rsidR="00610547" w:rsidRPr="008E310C">
        <w:rPr>
          <w:rFonts w:ascii="Arial Black" w:hAnsi="Arial Black"/>
          <w:color w:val="000000"/>
          <w:sz w:val="16"/>
          <w:szCs w:val="16"/>
          <w:lang w:val="fr-FR"/>
        </w:rPr>
        <w:t>PT</w:t>
      </w:r>
      <w:r w:rsidR="00A82539" w:rsidRPr="008E310C">
        <w:rPr>
          <w:rFonts w:ascii="Arial Black" w:hAnsi="Arial Black"/>
          <w:color w:val="000000"/>
          <w:sz w:val="16"/>
          <w:szCs w:val="16"/>
          <w:lang w:val="fr-FR"/>
        </w:rPr>
        <w:t>-</w:t>
      </w:r>
      <w:r w:rsidR="00610547" w:rsidRPr="008E310C">
        <w:rPr>
          <w:rFonts w:ascii="Arial Black" w:hAnsi="Arial Black"/>
          <w:color w:val="000000"/>
          <w:sz w:val="16"/>
          <w:szCs w:val="16"/>
          <w:lang w:val="fr-FR"/>
        </w:rPr>
        <w:t>033</w:t>
      </w:r>
      <w:r w:rsidR="00A82539" w:rsidRPr="008E310C">
        <w:rPr>
          <w:rFonts w:ascii="Arial Black" w:hAnsi="Arial Black"/>
          <w:color w:val="000000"/>
          <w:sz w:val="16"/>
          <w:szCs w:val="16"/>
          <w:lang w:val="fr-FR"/>
        </w:rPr>
        <w:t>-1.</w:t>
      </w:r>
      <w:r w:rsidR="006C56FF">
        <w:rPr>
          <w:rFonts w:ascii="Arial" w:eastAsia="Times New Roman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F6698" wp14:editId="71AF7BA7">
                <wp:simplePos x="0" y="0"/>
                <wp:positionH relativeFrom="column">
                  <wp:posOffset>3810</wp:posOffset>
                </wp:positionH>
                <wp:positionV relativeFrom="paragraph">
                  <wp:posOffset>256540</wp:posOffset>
                </wp:positionV>
                <wp:extent cx="6629400" cy="1270"/>
                <wp:effectExtent l="13335" t="8890" r="5715" b="8890"/>
                <wp:wrapNone/>
                <wp:docPr id="1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2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20.2pt" to="522.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ec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" strokeweight=".5pt"/>
            </w:pict>
          </mc:Fallback>
        </mc:AlternateContent>
      </w:r>
      <w:r w:rsidR="00C47EEB" w:rsidRPr="008E310C">
        <w:rPr>
          <w:rFonts w:ascii="Arial Black" w:hAnsi="Arial Black"/>
          <w:color w:val="000000"/>
          <w:sz w:val="16"/>
          <w:szCs w:val="16"/>
          <w:lang w:val="fr-FR"/>
        </w:rPr>
        <w:t>0</w:t>
      </w:r>
    </w:p>
    <w:p w:rsidR="00F177A3" w:rsidRPr="008E310C" w:rsidRDefault="00F177A3" w:rsidP="00353D9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fr-FR" w:eastAsia="en-GB"/>
        </w:rPr>
      </w:pPr>
    </w:p>
    <w:p w:rsidR="00353D9F" w:rsidRPr="008E310C" w:rsidRDefault="00353D9F" w:rsidP="00353D9F">
      <w:pPr>
        <w:spacing w:after="0" w:line="240" w:lineRule="auto"/>
        <w:rPr>
          <w:rFonts w:ascii="Arial" w:eastAsia="Times New Roman" w:hAnsi="Arial" w:cs="Arial"/>
          <w:color w:val="1F497D" w:themeColor="text2"/>
          <w:sz w:val="20"/>
          <w:szCs w:val="20"/>
          <w:lang w:val="fr-FR" w:eastAsia="en-GB"/>
        </w:rPr>
      </w:pPr>
      <w:r w:rsidRPr="008E310C">
        <w:rPr>
          <w:rFonts w:ascii="Arial" w:eastAsia="Times New Roman" w:hAnsi="Arial" w:cs="Arial"/>
          <w:b/>
          <w:bCs/>
          <w:color w:val="1F497D" w:themeColor="text2"/>
          <w:sz w:val="20"/>
          <w:szCs w:val="20"/>
          <w:lang w:val="fr-FR" w:eastAsia="en-GB"/>
        </w:rPr>
        <w:t>Introduction</w:t>
      </w:r>
    </w:p>
    <w:p w:rsidR="000445C3" w:rsidRPr="00610547" w:rsidRDefault="00C47EEB" w:rsidP="000445C3">
      <w:pPr>
        <w:rPr>
          <w:rFonts w:ascii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 wp14:anchorId="7427BCD6" wp14:editId="338451A8">
            <wp:simplePos x="0" y="0"/>
            <wp:positionH relativeFrom="column">
              <wp:posOffset>4380230</wp:posOffset>
            </wp:positionH>
            <wp:positionV relativeFrom="paragraph">
              <wp:posOffset>482600</wp:posOffset>
            </wp:positionV>
            <wp:extent cx="1379855" cy="187071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14411" r="50229" b="12647"/>
                    <a:stretch/>
                  </pic:blipFill>
                  <pic:spPr bwMode="auto">
                    <a:xfrm>
                      <a:off x="0" y="0"/>
                      <a:ext cx="137985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D3D">
        <w:rPr>
          <w:rFonts w:ascii="Arial" w:hAnsi="Arial" w:cs="Arial"/>
          <w:sz w:val="20"/>
          <w:szCs w:val="20"/>
          <w:lang w:val="fr-FR"/>
        </w:rPr>
        <w:t>Afin d’étudier la technique de recherche de fuite par gaz</w:t>
      </w:r>
      <w:r w:rsidR="000445C3" w:rsidRPr="002B7D3D">
        <w:rPr>
          <w:rFonts w:ascii="Arial" w:hAnsi="Arial" w:cs="Arial"/>
          <w:sz w:val="20"/>
          <w:szCs w:val="20"/>
          <w:lang w:val="fr-FR"/>
        </w:rPr>
        <w:t xml:space="preserve"> trace</w:t>
      </w:r>
      <w:r w:rsidR="002B7D3D">
        <w:rPr>
          <w:rFonts w:ascii="Arial" w:hAnsi="Arial" w:cs="Arial"/>
          <w:sz w:val="20"/>
          <w:szCs w:val="20"/>
          <w:lang w:val="fr-FR"/>
        </w:rPr>
        <w:t>ur,</w:t>
      </w:r>
      <w:r w:rsidR="00C153D6" w:rsidRPr="002B7D3D">
        <w:rPr>
          <w:rFonts w:ascii="Arial" w:hAnsi="Arial" w:cs="Arial"/>
          <w:sz w:val="20"/>
          <w:szCs w:val="20"/>
          <w:lang w:val="fr-FR"/>
        </w:rPr>
        <w:t xml:space="preserve"> Veolia </w:t>
      </w:r>
      <w:r w:rsidR="002B7D3D" w:rsidRPr="002B7D3D">
        <w:rPr>
          <w:rFonts w:ascii="Arial" w:hAnsi="Arial" w:cs="Arial"/>
          <w:sz w:val="20"/>
          <w:szCs w:val="20"/>
          <w:lang w:val="fr-FR"/>
        </w:rPr>
        <w:t xml:space="preserve">utilise un site situé dans la périphérie de </w:t>
      </w:r>
      <w:r w:rsidR="000445C3" w:rsidRPr="002B7D3D">
        <w:rPr>
          <w:rFonts w:ascii="Arial" w:hAnsi="Arial" w:cs="Arial"/>
          <w:sz w:val="20"/>
          <w:szCs w:val="20"/>
          <w:lang w:val="fr-FR"/>
        </w:rPr>
        <w:t xml:space="preserve">Lyon </w:t>
      </w:r>
      <w:r w:rsidR="002B7D3D" w:rsidRPr="002B7D3D">
        <w:rPr>
          <w:rFonts w:ascii="Arial" w:hAnsi="Arial" w:cs="Arial"/>
          <w:sz w:val="20"/>
          <w:szCs w:val="20"/>
          <w:lang w:val="fr-FR"/>
        </w:rPr>
        <w:t>pour tester et se former sur différents équipements</w:t>
      </w:r>
      <w:r w:rsidR="000445C3" w:rsidRPr="002B7D3D">
        <w:rPr>
          <w:rFonts w:ascii="Arial" w:hAnsi="Arial" w:cs="Arial"/>
          <w:sz w:val="20"/>
          <w:szCs w:val="20"/>
          <w:lang w:val="fr-FR"/>
        </w:rPr>
        <w:t xml:space="preserve">. </w:t>
      </w:r>
      <w:r w:rsidR="00610547" w:rsidRPr="00610547">
        <w:rPr>
          <w:rFonts w:ascii="Arial" w:hAnsi="Arial" w:cs="Arial"/>
          <w:sz w:val="20"/>
          <w:szCs w:val="20"/>
          <w:lang w:val="fr-FR"/>
        </w:rPr>
        <w:t xml:space="preserve">Une fuite peut être créée en ouvrant la </w:t>
      </w:r>
      <w:r w:rsidR="0086264E">
        <w:rPr>
          <w:rFonts w:ascii="Arial" w:hAnsi="Arial" w:cs="Arial"/>
          <w:sz w:val="20"/>
          <w:szCs w:val="20"/>
          <w:lang w:val="fr-FR"/>
        </w:rPr>
        <w:t>vanne d’un branchement</w:t>
      </w:r>
      <w:bookmarkStart w:id="0" w:name="_GoBack"/>
      <w:bookmarkEnd w:id="0"/>
      <w:r w:rsidR="00610547">
        <w:rPr>
          <w:rFonts w:ascii="Arial" w:hAnsi="Arial" w:cs="Arial"/>
          <w:sz w:val="20"/>
          <w:szCs w:val="20"/>
          <w:lang w:val="fr-FR"/>
        </w:rPr>
        <w:t>.</w:t>
      </w:r>
    </w:p>
    <w:p w:rsidR="00F267DC" w:rsidRPr="00473638" w:rsidRDefault="00473638" w:rsidP="00F267DC">
      <w:pPr>
        <w:rPr>
          <w:rFonts w:ascii="Arial" w:hAnsi="Arial" w:cs="Arial"/>
          <w:sz w:val="20"/>
          <w:szCs w:val="20"/>
          <w:lang w:val="fr-FR"/>
        </w:rPr>
      </w:pPr>
      <w:r w:rsidRPr="00473638">
        <w:rPr>
          <w:rFonts w:ascii="Arial" w:hAnsi="Arial" w:cs="Arial"/>
          <w:sz w:val="20"/>
          <w:szCs w:val="20"/>
          <w:lang w:val="fr-FR"/>
        </w:rPr>
        <w:t>Un essai a été réalisé</w:t>
      </w:r>
      <w:r w:rsidR="00C47EEB" w:rsidRPr="00473638">
        <w:rPr>
          <w:rFonts w:ascii="Arial" w:hAnsi="Arial" w:cs="Arial"/>
          <w:sz w:val="20"/>
          <w:szCs w:val="20"/>
          <w:lang w:val="fr-FR"/>
        </w:rPr>
        <w:t xml:space="preserve"> </w:t>
      </w:r>
      <w:r w:rsidRPr="00473638">
        <w:rPr>
          <w:rFonts w:ascii="Arial" w:hAnsi="Arial" w:cs="Arial"/>
          <w:sz w:val="20"/>
          <w:szCs w:val="20"/>
          <w:lang w:val="fr-FR"/>
        </w:rPr>
        <w:t>le</w:t>
      </w:r>
      <w:r w:rsidR="000445C3" w:rsidRPr="00473638">
        <w:rPr>
          <w:rFonts w:ascii="Arial" w:hAnsi="Arial" w:cs="Arial"/>
          <w:sz w:val="20"/>
          <w:szCs w:val="20"/>
          <w:lang w:val="fr-FR"/>
        </w:rPr>
        <w:t xml:space="preserve"> 15</w:t>
      </w:r>
      <w:r w:rsidRPr="00473638">
        <w:rPr>
          <w:rFonts w:ascii="Arial" w:hAnsi="Arial" w:cs="Arial"/>
          <w:sz w:val="20"/>
          <w:szCs w:val="20"/>
          <w:lang w:val="fr-FR"/>
        </w:rPr>
        <w:t xml:space="preserve"> Avril 2014. Ce</w:t>
      </w:r>
      <w:r w:rsidR="00C47EEB" w:rsidRPr="00473638">
        <w:rPr>
          <w:rFonts w:ascii="Arial" w:hAnsi="Arial" w:cs="Arial"/>
          <w:sz w:val="20"/>
          <w:szCs w:val="20"/>
          <w:lang w:val="fr-FR"/>
        </w:rPr>
        <w:t xml:space="preserve"> test </w:t>
      </w:r>
      <w:r w:rsidRPr="00473638">
        <w:rPr>
          <w:rFonts w:ascii="Arial" w:hAnsi="Arial" w:cs="Arial"/>
          <w:sz w:val="20"/>
          <w:szCs w:val="20"/>
          <w:lang w:val="fr-FR"/>
        </w:rPr>
        <w:t xml:space="preserve">a été réalisé sur une conduite de </w:t>
      </w:r>
      <w:r w:rsidR="00C47EEB" w:rsidRPr="00473638">
        <w:rPr>
          <w:rFonts w:ascii="Arial" w:hAnsi="Arial" w:cs="Arial"/>
          <w:sz w:val="20"/>
          <w:szCs w:val="20"/>
          <w:lang w:val="fr-FR"/>
        </w:rPr>
        <w:t xml:space="preserve">300mm </w:t>
      </w:r>
      <w:r w:rsidRPr="00473638">
        <w:rPr>
          <w:rFonts w:ascii="Arial" w:hAnsi="Arial" w:cs="Arial"/>
          <w:sz w:val="20"/>
          <w:szCs w:val="20"/>
          <w:lang w:val="fr-FR"/>
        </w:rPr>
        <w:t>de diamètre, une pression de</w:t>
      </w:r>
      <w:r w:rsidR="00C47EEB" w:rsidRPr="00473638">
        <w:rPr>
          <w:rFonts w:ascii="Arial" w:hAnsi="Arial" w:cs="Arial"/>
          <w:sz w:val="20"/>
          <w:szCs w:val="20"/>
          <w:lang w:val="fr-FR"/>
        </w:rPr>
        <w:t xml:space="preserve"> 8 Bar </w:t>
      </w:r>
      <w:r w:rsidRPr="00473638">
        <w:rPr>
          <w:rFonts w:ascii="Arial" w:hAnsi="Arial" w:cs="Arial"/>
          <w:sz w:val="20"/>
          <w:szCs w:val="20"/>
          <w:lang w:val="fr-FR"/>
        </w:rPr>
        <w:t>et un débit de</w:t>
      </w:r>
      <w:r>
        <w:rPr>
          <w:rFonts w:ascii="Arial" w:hAnsi="Arial" w:cs="Arial"/>
          <w:sz w:val="20"/>
          <w:szCs w:val="20"/>
          <w:lang w:val="fr-FR"/>
        </w:rPr>
        <w:t xml:space="preserve"> 10 m3/h</w:t>
      </w:r>
      <w:r w:rsidR="00C47EEB" w:rsidRPr="00473638">
        <w:rPr>
          <w:rFonts w:ascii="Arial" w:hAnsi="Arial" w:cs="Arial"/>
          <w:sz w:val="20"/>
          <w:szCs w:val="20"/>
          <w:lang w:val="fr-FR"/>
        </w:rPr>
        <w:t xml:space="preserve">. </w:t>
      </w:r>
      <w:r w:rsidRPr="00473638">
        <w:rPr>
          <w:rFonts w:ascii="Arial" w:hAnsi="Arial" w:cs="Arial"/>
          <w:sz w:val="20"/>
          <w:szCs w:val="20"/>
          <w:lang w:val="fr-FR"/>
        </w:rPr>
        <w:t>L’injection de gaz était composée de 5% d’</w:t>
      </w:r>
      <w:r w:rsidR="00C47EEB" w:rsidRPr="00473638">
        <w:rPr>
          <w:rFonts w:ascii="Arial" w:hAnsi="Arial" w:cs="Arial"/>
          <w:sz w:val="20"/>
          <w:szCs w:val="20"/>
          <w:lang w:val="fr-FR"/>
        </w:rPr>
        <w:t>h</w:t>
      </w:r>
      <w:r w:rsidRPr="00473638">
        <w:rPr>
          <w:rFonts w:ascii="Arial" w:hAnsi="Arial" w:cs="Arial"/>
          <w:sz w:val="20"/>
          <w:szCs w:val="20"/>
          <w:lang w:val="fr-FR"/>
        </w:rPr>
        <w:t>ydrogè</w:t>
      </w:r>
      <w:r w:rsidR="000445C3" w:rsidRPr="00473638">
        <w:rPr>
          <w:rFonts w:ascii="Arial" w:hAnsi="Arial" w:cs="Arial"/>
          <w:sz w:val="20"/>
          <w:szCs w:val="20"/>
          <w:lang w:val="fr-FR"/>
        </w:rPr>
        <w:t>n</w:t>
      </w:r>
      <w:r w:rsidRPr="00473638">
        <w:rPr>
          <w:rFonts w:ascii="Arial" w:hAnsi="Arial" w:cs="Arial"/>
          <w:sz w:val="20"/>
          <w:szCs w:val="20"/>
          <w:lang w:val="fr-FR"/>
        </w:rPr>
        <w:t>e</w:t>
      </w:r>
      <w:r w:rsidR="000445C3" w:rsidRPr="00473638">
        <w:rPr>
          <w:rFonts w:ascii="Arial" w:hAnsi="Arial" w:cs="Arial"/>
          <w:sz w:val="20"/>
          <w:szCs w:val="20"/>
          <w:lang w:val="fr-FR"/>
        </w:rPr>
        <w:t xml:space="preserve"> </w:t>
      </w:r>
      <w:r w:rsidRPr="00473638">
        <w:rPr>
          <w:rFonts w:ascii="Arial" w:hAnsi="Arial" w:cs="Arial"/>
          <w:sz w:val="20"/>
          <w:szCs w:val="20"/>
          <w:lang w:val="fr-FR"/>
        </w:rPr>
        <w:t>et</w:t>
      </w:r>
      <w:r w:rsidR="000445C3" w:rsidRPr="00473638">
        <w:rPr>
          <w:rFonts w:ascii="Arial" w:hAnsi="Arial" w:cs="Arial"/>
          <w:sz w:val="20"/>
          <w:szCs w:val="20"/>
          <w:lang w:val="fr-FR"/>
        </w:rPr>
        <w:t xml:space="preserve"> 95% </w:t>
      </w:r>
      <w:r w:rsidRPr="00473638">
        <w:rPr>
          <w:rFonts w:ascii="Arial" w:hAnsi="Arial" w:cs="Arial"/>
          <w:sz w:val="20"/>
          <w:szCs w:val="20"/>
          <w:lang w:val="fr-FR"/>
        </w:rPr>
        <w:t>d’azote</w:t>
      </w:r>
      <w:r w:rsidR="00C47EEB" w:rsidRPr="00473638">
        <w:rPr>
          <w:rFonts w:ascii="Arial" w:hAnsi="Arial" w:cs="Arial"/>
          <w:sz w:val="20"/>
          <w:szCs w:val="20"/>
          <w:lang w:val="fr-FR"/>
        </w:rPr>
        <w:t xml:space="preserve">. </w:t>
      </w:r>
    </w:p>
    <w:p w:rsidR="00F267DC" w:rsidRPr="003F427A" w:rsidRDefault="00473638" w:rsidP="00F267DC">
      <w:pPr>
        <w:pStyle w:val="Pa0"/>
        <w:rPr>
          <w:color w:val="1F497D" w:themeColor="text2"/>
          <w:sz w:val="20"/>
          <w:szCs w:val="20"/>
        </w:rPr>
      </w:pPr>
      <w:r>
        <w:rPr>
          <w:rStyle w:val="A1"/>
          <w:b/>
          <w:bCs/>
          <w:color w:val="1F497D" w:themeColor="text2"/>
        </w:rPr>
        <w:t xml:space="preserve">Injection de </w:t>
      </w:r>
      <w:proofErr w:type="spellStart"/>
      <w:r>
        <w:rPr>
          <w:rStyle w:val="A1"/>
          <w:b/>
          <w:bCs/>
          <w:color w:val="1F497D" w:themeColor="text2"/>
        </w:rPr>
        <w:t>gaz</w:t>
      </w:r>
      <w:proofErr w:type="spellEnd"/>
    </w:p>
    <w:p w:rsidR="000445C3" w:rsidRPr="00E71564" w:rsidRDefault="00473638" w:rsidP="00F267DC">
      <w:pPr>
        <w:pStyle w:val="Pa0"/>
        <w:rPr>
          <w:b/>
          <w:bCs/>
          <w:color w:val="000000"/>
          <w:sz w:val="20"/>
          <w:szCs w:val="20"/>
          <w:lang w:val="fr-FR"/>
        </w:rPr>
      </w:pPr>
      <w:r w:rsidRPr="00473638">
        <w:rPr>
          <w:sz w:val="20"/>
          <w:szCs w:val="20"/>
          <w:lang w:val="fr-FR"/>
        </w:rPr>
        <w:t xml:space="preserve">Le réseau est principalement </w:t>
      </w:r>
      <w:r>
        <w:rPr>
          <w:sz w:val="20"/>
          <w:szCs w:val="20"/>
          <w:lang w:val="fr-FR"/>
        </w:rPr>
        <w:t>utilisé</w:t>
      </w:r>
      <w:r w:rsidRPr="00473638">
        <w:rPr>
          <w:sz w:val="20"/>
          <w:szCs w:val="20"/>
          <w:lang w:val="fr-FR"/>
        </w:rPr>
        <w:t xml:space="preserve"> en tant que réseau incendie.</w:t>
      </w:r>
      <w:r w:rsidR="00C47EEB" w:rsidRPr="00473638">
        <w:rPr>
          <w:sz w:val="20"/>
          <w:szCs w:val="20"/>
          <w:lang w:val="fr-FR"/>
        </w:rPr>
        <w:t xml:space="preserve"> </w:t>
      </w:r>
      <w:r w:rsidR="00467713">
        <w:rPr>
          <w:sz w:val="20"/>
          <w:szCs w:val="20"/>
          <w:lang w:val="fr-FR"/>
        </w:rPr>
        <w:t xml:space="preserve">Le débit étant nul, l’ouverture d’un poteau incendie, d’une purge et de la vanne stimulant la fuite, permettent de réaliser un débit de l’ordre de </w:t>
      </w:r>
      <w:r w:rsidR="000445C3" w:rsidRPr="00467713">
        <w:rPr>
          <w:sz w:val="20"/>
          <w:szCs w:val="20"/>
          <w:lang w:val="fr-FR"/>
        </w:rPr>
        <w:t>10</w:t>
      </w:r>
      <w:r w:rsidR="003525C2" w:rsidRPr="00467713">
        <w:rPr>
          <w:sz w:val="20"/>
          <w:szCs w:val="20"/>
          <w:lang w:val="fr-FR"/>
        </w:rPr>
        <w:t xml:space="preserve"> </w:t>
      </w:r>
      <w:r w:rsidR="000445C3" w:rsidRPr="00467713">
        <w:rPr>
          <w:sz w:val="20"/>
          <w:szCs w:val="20"/>
          <w:lang w:val="fr-FR"/>
        </w:rPr>
        <w:t xml:space="preserve">m3/h. </w:t>
      </w:r>
      <w:r w:rsidR="00467713">
        <w:rPr>
          <w:sz w:val="20"/>
          <w:szCs w:val="20"/>
          <w:lang w:val="fr-FR"/>
        </w:rPr>
        <w:t xml:space="preserve">L’utilisation de la valise d’injection permet de régler précisément le débit d’injection du gaz à 11,6 l/min et une pression de </w:t>
      </w:r>
      <w:r w:rsidR="000445C3" w:rsidRPr="00467713">
        <w:rPr>
          <w:sz w:val="20"/>
          <w:szCs w:val="20"/>
          <w:lang w:val="fr-FR"/>
        </w:rPr>
        <w:t>8</w:t>
      </w:r>
      <w:r w:rsidR="00467713">
        <w:rPr>
          <w:sz w:val="20"/>
          <w:szCs w:val="20"/>
          <w:lang w:val="fr-FR"/>
        </w:rPr>
        <w:t>,</w:t>
      </w:r>
      <w:r w:rsidR="000445C3" w:rsidRPr="00467713">
        <w:rPr>
          <w:sz w:val="20"/>
          <w:szCs w:val="20"/>
          <w:lang w:val="fr-FR"/>
        </w:rPr>
        <w:t>5</w:t>
      </w:r>
      <w:r w:rsidR="00814DAB">
        <w:rPr>
          <w:sz w:val="20"/>
          <w:szCs w:val="20"/>
          <w:lang w:val="fr-FR"/>
        </w:rPr>
        <w:t xml:space="preserve"> </w:t>
      </w:r>
      <w:proofErr w:type="gramStart"/>
      <w:r w:rsidR="00814DAB">
        <w:rPr>
          <w:sz w:val="20"/>
          <w:szCs w:val="20"/>
          <w:lang w:val="fr-FR"/>
        </w:rPr>
        <w:t>bar</w:t>
      </w:r>
      <w:proofErr w:type="gramEnd"/>
      <w:r w:rsidR="000445C3" w:rsidRPr="00467713">
        <w:rPr>
          <w:sz w:val="20"/>
          <w:szCs w:val="20"/>
          <w:lang w:val="fr-FR"/>
        </w:rPr>
        <w:t xml:space="preserve">. </w:t>
      </w:r>
      <w:r w:rsidR="00610547" w:rsidRPr="00E71564">
        <w:rPr>
          <w:sz w:val="20"/>
          <w:szCs w:val="20"/>
          <w:lang w:val="fr-FR"/>
        </w:rPr>
        <w:t xml:space="preserve">Le débit d’injection du gaz doit être suffisant pour qu’un minimum de gaz soit détecté mais pas trop pour créer une bulle de gaz </w:t>
      </w:r>
      <w:r w:rsidR="00E71564" w:rsidRPr="00E71564">
        <w:rPr>
          <w:sz w:val="20"/>
          <w:szCs w:val="20"/>
          <w:lang w:val="fr-FR"/>
        </w:rPr>
        <w:t>en haut de la conduit</w:t>
      </w:r>
      <w:r w:rsidR="00E71564">
        <w:rPr>
          <w:sz w:val="20"/>
          <w:szCs w:val="20"/>
          <w:lang w:val="fr-FR"/>
        </w:rPr>
        <w:t>e.</w:t>
      </w:r>
    </w:p>
    <w:p w:rsidR="003F427A" w:rsidRPr="00E71564" w:rsidRDefault="008E310C" w:rsidP="003F427A">
      <w:pPr>
        <w:pStyle w:val="Pa0"/>
        <w:rPr>
          <w:rStyle w:val="A1"/>
          <w:b/>
          <w:bCs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 wp14:anchorId="1A0F9A37" wp14:editId="639BECF8">
            <wp:simplePos x="0" y="0"/>
            <wp:positionH relativeFrom="column">
              <wp:posOffset>4411980</wp:posOffset>
            </wp:positionH>
            <wp:positionV relativeFrom="paragraph">
              <wp:posOffset>26670</wp:posOffset>
            </wp:positionV>
            <wp:extent cx="1392555" cy="184848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9" t="15588" r="18482" b="12942"/>
                    <a:stretch/>
                  </pic:blipFill>
                  <pic:spPr bwMode="auto">
                    <a:xfrm>
                      <a:off x="0" y="0"/>
                      <a:ext cx="1392555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B9" w:rsidRPr="00680EBA">
        <w:rPr>
          <w:rFonts w:eastAsia="Times New Roman"/>
          <w:noProof/>
          <w:color w:val="000000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99199" behindDoc="1" locked="1" layoutInCell="1" allowOverlap="0" wp14:anchorId="0337C51B" wp14:editId="0D914BA4">
                <wp:simplePos x="0" y="0"/>
                <wp:positionH relativeFrom="column">
                  <wp:posOffset>2613660</wp:posOffset>
                </wp:positionH>
                <wp:positionV relativeFrom="page">
                  <wp:posOffset>6676390</wp:posOffset>
                </wp:positionV>
                <wp:extent cx="1733550" cy="388620"/>
                <wp:effectExtent l="0" t="0" r="0" b="0"/>
                <wp:wrapThrough wrapText="bothSides">
                  <wp:wrapPolygon edited="0">
                    <wp:start x="0" y="0"/>
                    <wp:lineTo x="0" y="20118"/>
                    <wp:lineTo x="21363" y="20118"/>
                    <wp:lineTo x="21363" y="0"/>
                    <wp:lineTo x="0" y="0"/>
                  </wp:wrapPolygon>
                </wp:wrapThrough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616" w:rsidRPr="00E71564" w:rsidRDefault="00E71564" w:rsidP="00740616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7156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Le kit d'injection contrôle le débit et la pression du gaz traceur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5.8pt;margin-top:525.7pt;width:136.5pt;height:30.6pt;z-index:-251617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" o:allowoverlap="f" stroked="f">
                <v:textbox>
                  <w:txbxContent>
                    <w:p w:rsidR="00740616" w:rsidRPr="00E71564" w:rsidRDefault="00E71564" w:rsidP="00740616">
                      <w:pPr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E71564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Le kit d'injection contrôle le débit et la pression du gaz traceur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:rsidR="003F427A" w:rsidRPr="00E71564" w:rsidRDefault="00E71564" w:rsidP="003F427A">
      <w:pPr>
        <w:pStyle w:val="Pa0"/>
        <w:rPr>
          <w:color w:val="1F497D" w:themeColor="text2"/>
          <w:sz w:val="20"/>
          <w:szCs w:val="20"/>
          <w:lang w:val="fr-FR"/>
        </w:rPr>
      </w:pPr>
      <w:r w:rsidRPr="00E71564">
        <w:rPr>
          <w:rStyle w:val="A1"/>
          <w:b/>
          <w:bCs/>
          <w:color w:val="1F497D" w:themeColor="text2"/>
          <w:lang w:val="fr-FR"/>
        </w:rPr>
        <w:t>Détails de l’essai</w:t>
      </w:r>
    </w:p>
    <w:p w:rsidR="00C831E7" w:rsidRPr="00E71564" w:rsidRDefault="007E43E5" w:rsidP="00C831E7">
      <w:pPr>
        <w:rPr>
          <w:rFonts w:ascii="Arial" w:hAnsi="Arial" w:cs="Arial"/>
          <w:noProof/>
          <w:sz w:val="20"/>
          <w:szCs w:val="20"/>
          <w:lang w:val="fr-FR" w:eastAsia="fr-FR"/>
        </w:rPr>
      </w:pPr>
      <w:r w:rsidRPr="001D4CB3">
        <w:rPr>
          <w:rFonts w:ascii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97152" behindDoc="0" locked="0" layoutInCell="1" allowOverlap="1" wp14:anchorId="357EA0C2" wp14:editId="55E9FE74">
            <wp:simplePos x="0" y="0"/>
            <wp:positionH relativeFrom="column">
              <wp:posOffset>14605</wp:posOffset>
            </wp:positionH>
            <wp:positionV relativeFrom="paragraph">
              <wp:posOffset>1348740</wp:posOffset>
            </wp:positionV>
            <wp:extent cx="1381760" cy="2458085"/>
            <wp:effectExtent l="0" t="0" r="8890" b="0"/>
            <wp:wrapSquare wrapText="bothSides"/>
            <wp:docPr id="297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Imag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B9" w:rsidRPr="00680EBA">
        <w:rPr>
          <w:rFonts w:eastAsia="Times New Roman"/>
          <w:noProof/>
          <w:color w:val="000000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1" locked="1" layoutInCell="1" allowOverlap="0" wp14:anchorId="0CD38907" wp14:editId="2A3C7FB3">
                <wp:simplePos x="0" y="0"/>
                <wp:positionH relativeFrom="column">
                  <wp:posOffset>6350</wp:posOffset>
                </wp:positionH>
                <wp:positionV relativeFrom="page">
                  <wp:posOffset>9070340</wp:posOffset>
                </wp:positionV>
                <wp:extent cx="1586865" cy="388620"/>
                <wp:effectExtent l="0" t="0" r="0" b="0"/>
                <wp:wrapThrough wrapText="bothSides">
                  <wp:wrapPolygon edited="0">
                    <wp:start x="0" y="0"/>
                    <wp:lineTo x="0" y="20118"/>
                    <wp:lineTo x="21263" y="20118"/>
                    <wp:lineTo x="21263" y="0"/>
                    <wp:lineTo x="0" y="0"/>
                  </wp:wrapPolygon>
                </wp:wrapThrough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616" w:rsidRPr="00E71564" w:rsidRDefault="00E71564" w:rsidP="00494B7F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7156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fr-FR"/>
                              </w:rPr>
                              <w:t>Détection du gaz traceur sur ce site d'essai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5pt;margin-top:714.2pt;width:124.95pt;height:30.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" o:allowoverlap="f" stroked="f">
                <v:textbox>
                  <w:txbxContent>
                    <w:p w:rsidR="00740616" w:rsidRPr="00E71564" w:rsidRDefault="00E71564" w:rsidP="00494B7F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E71564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fr-FR"/>
                        </w:rPr>
                        <w:t>Détection du gaz traceur sur ce site d'essai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14DAB" w:rsidRPr="00814DAB">
        <w:rPr>
          <w:rFonts w:ascii="Arial" w:hAnsi="Arial" w:cs="Arial"/>
          <w:noProof/>
          <w:sz w:val="20"/>
          <w:szCs w:val="20"/>
          <w:lang w:val="fr-FR" w:eastAsia="fr-FR"/>
        </w:rPr>
        <w:t>La fuite est située à environ 250 mètres du point d’injection.</w:t>
      </w:r>
      <w:r w:rsidR="00C831E7" w:rsidRPr="00814DAB">
        <w:rPr>
          <w:rFonts w:ascii="Arial" w:hAnsi="Arial" w:cs="Arial"/>
          <w:noProof/>
          <w:sz w:val="20"/>
          <w:szCs w:val="20"/>
          <w:lang w:val="fr-FR" w:eastAsia="fr-FR"/>
        </w:rPr>
        <w:t xml:space="preserve">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Pour u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n débit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 xml:space="preserve">d’eau 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>de</w:t>
      </w:r>
      <w:r w:rsidR="00C831E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10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m3/h,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le gaz voyage à</w:t>
      </w:r>
      <w:r w:rsidR="00C831E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4cm/s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 xml:space="preserve"> le long de la conduite</w:t>
      </w:r>
      <w:r w:rsidR="00C831E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. 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Un </w:t>
      </w:r>
      <w:r w:rsidR="00C831E7" w:rsidRPr="00610547">
        <w:rPr>
          <w:rFonts w:ascii="Arial" w:hAnsi="Arial" w:cs="Arial"/>
          <w:noProof/>
          <w:sz w:val="20"/>
          <w:szCs w:val="20"/>
          <w:lang w:val="fr-FR" w:eastAsia="fr-FR"/>
        </w:rPr>
        <w:t>mini</w:t>
      </w:r>
      <w:r w:rsidR="003525C2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mum 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>de</w:t>
      </w:r>
      <w:r w:rsidR="003525C2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2 h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>eures</w:t>
      </w:r>
      <w:r w:rsidR="003525C2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30 minutes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 xml:space="preserve">d’injection 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est nécessaire </w:t>
      </w:r>
      <w:r w:rsidR="00610547">
        <w:rPr>
          <w:rFonts w:ascii="Arial" w:hAnsi="Arial" w:cs="Arial"/>
          <w:noProof/>
          <w:sz w:val="20"/>
          <w:szCs w:val="20"/>
          <w:lang w:val="fr-FR" w:eastAsia="fr-FR"/>
        </w:rPr>
        <w:t>au</w:t>
      </w:r>
      <w:r w:rsidR="0061054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gaz </w:t>
      </w:r>
      <w:r w:rsid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pour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permettre une localisation de</w:t>
      </w:r>
      <w:r w:rsid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la fuite</w:t>
      </w:r>
      <w:r w:rsidR="003525C2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.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Général</w:t>
      </w:r>
      <w:r w:rsid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ement, le gaz met environ 1 heure pour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remonter</w:t>
      </w:r>
      <w:r w:rsid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 1 mètre de profondeur</w:t>
      </w:r>
      <w:r w:rsidR="00C831E7" w:rsidRPr="00610547">
        <w:rPr>
          <w:rFonts w:ascii="Arial" w:hAnsi="Arial" w:cs="Arial"/>
          <w:noProof/>
          <w:sz w:val="20"/>
          <w:szCs w:val="20"/>
          <w:lang w:val="fr-FR" w:eastAsia="fr-FR"/>
        </w:rPr>
        <w:t xml:space="preserve">. </w:t>
      </w:r>
      <w:r w:rsidR="00E71564" w:rsidRPr="00E71564">
        <w:rPr>
          <w:rFonts w:ascii="Arial" w:hAnsi="Arial" w:cs="Arial"/>
          <w:noProof/>
          <w:sz w:val="20"/>
          <w:szCs w:val="20"/>
          <w:lang w:val="fr-FR" w:eastAsia="fr-FR"/>
        </w:rPr>
        <w:t xml:space="preserve">Il est préférable de faire des trous au sol tous les 2 mètres pour la détection de gaz. Une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purge</w:t>
      </w:r>
      <w:r w:rsidR="00E71564" w:rsidRPr="00E71564">
        <w:rPr>
          <w:rFonts w:ascii="Arial" w:hAnsi="Arial" w:cs="Arial"/>
          <w:noProof/>
          <w:sz w:val="20"/>
          <w:szCs w:val="20"/>
          <w:lang w:val="fr-FR" w:eastAsia="fr-FR"/>
        </w:rPr>
        <w:t xml:space="preserve"> située après la position de fuite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a été</w:t>
      </w:r>
      <w:r w:rsidR="00E71564" w:rsidRPr="00E71564">
        <w:rPr>
          <w:rFonts w:ascii="Arial" w:hAnsi="Arial" w:cs="Arial"/>
          <w:noProof/>
          <w:sz w:val="20"/>
          <w:szCs w:val="20"/>
          <w:lang w:val="fr-FR" w:eastAsia="fr-FR"/>
        </w:rPr>
        <w:t xml:space="preserve"> utilisée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 xml:space="preserve"> pour vérifier la présence </w:t>
      </w:r>
      <w:r w:rsidR="00E71564">
        <w:rPr>
          <w:rFonts w:ascii="Arial" w:hAnsi="Arial" w:cs="Arial"/>
          <w:noProof/>
          <w:sz w:val="20"/>
          <w:szCs w:val="20"/>
          <w:lang w:val="fr-FR" w:eastAsia="fr-FR"/>
        </w:rPr>
        <w:t>d’hydrogène</w:t>
      </w:r>
      <w:r w:rsidR="00C831E7" w:rsidRPr="00E71564">
        <w:rPr>
          <w:rFonts w:ascii="Arial" w:hAnsi="Arial" w:cs="Arial"/>
          <w:noProof/>
          <w:sz w:val="20"/>
          <w:szCs w:val="20"/>
          <w:lang w:val="fr-FR" w:eastAsia="fr-FR"/>
        </w:rPr>
        <w:t>.</w:t>
      </w:r>
    </w:p>
    <w:p w:rsidR="001D4CB3" w:rsidRPr="00E71564" w:rsidRDefault="001D4CB3" w:rsidP="00C831E7">
      <w:pPr>
        <w:rPr>
          <w:rFonts w:ascii="Arial" w:hAnsi="Arial" w:cs="Arial"/>
          <w:noProof/>
          <w:sz w:val="20"/>
          <w:szCs w:val="20"/>
          <w:lang w:val="fr-FR" w:eastAsia="fr-FR"/>
        </w:rPr>
      </w:pPr>
    </w:p>
    <w:p w:rsidR="00740616" w:rsidRPr="00E71564" w:rsidRDefault="00740616" w:rsidP="00740616">
      <w:pPr>
        <w:pStyle w:val="Pa0"/>
        <w:rPr>
          <w:b/>
          <w:bCs/>
          <w:color w:val="000000"/>
          <w:sz w:val="20"/>
          <w:szCs w:val="20"/>
          <w:lang w:val="fr-FR"/>
        </w:rPr>
      </w:pPr>
    </w:p>
    <w:p w:rsidR="00C831E7" w:rsidRPr="00E71564" w:rsidRDefault="00494B7F" w:rsidP="008E5ED6">
      <w:pPr>
        <w:pStyle w:val="Pa0"/>
        <w:rPr>
          <w:rStyle w:val="A1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6128" behindDoc="1" locked="0" layoutInCell="1" allowOverlap="1" wp14:anchorId="6DFBCBAB" wp14:editId="6FC1508F">
            <wp:simplePos x="0" y="0"/>
            <wp:positionH relativeFrom="column">
              <wp:posOffset>-852805</wp:posOffset>
            </wp:positionH>
            <wp:positionV relativeFrom="page">
              <wp:posOffset>6435090</wp:posOffset>
            </wp:positionV>
            <wp:extent cx="5100955" cy="3242945"/>
            <wp:effectExtent l="0" t="0" r="444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14707" r="27245" b="14412"/>
                    <a:stretch/>
                  </pic:blipFill>
                  <pic:spPr bwMode="auto">
                    <a:xfrm>
                      <a:off x="0" y="0"/>
                      <a:ext cx="5100955" cy="324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9AF" w:rsidRPr="00E71564" w:rsidRDefault="007369AF" w:rsidP="008E5ED6">
      <w:pPr>
        <w:pStyle w:val="Pa0"/>
        <w:rPr>
          <w:rStyle w:val="A1"/>
          <w:lang w:val="fr-FR"/>
        </w:rPr>
      </w:pPr>
    </w:p>
    <w:p w:rsidR="001D49B9" w:rsidRPr="00E71564" w:rsidRDefault="001D49B9" w:rsidP="001D49B9">
      <w:pPr>
        <w:pStyle w:val="Default"/>
        <w:rPr>
          <w:lang w:val="fr-FR"/>
        </w:rPr>
      </w:pPr>
    </w:p>
    <w:p w:rsidR="001D49B9" w:rsidRPr="00E71564" w:rsidRDefault="001D49B9" w:rsidP="001D49B9">
      <w:pPr>
        <w:pStyle w:val="Default"/>
        <w:rPr>
          <w:lang w:val="fr-FR"/>
        </w:rPr>
      </w:pPr>
    </w:p>
    <w:p w:rsidR="007369AF" w:rsidRPr="00E71564" w:rsidRDefault="007369AF">
      <w:pPr>
        <w:rPr>
          <w:rStyle w:val="A1"/>
          <w:rFonts w:ascii="Arial" w:hAnsi="Arial" w:cs="Arial"/>
          <w:lang w:val="fr-FR"/>
        </w:rPr>
      </w:pPr>
      <w:r w:rsidRPr="00E71564">
        <w:rPr>
          <w:rStyle w:val="A1"/>
          <w:lang w:val="fr-FR"/>
        </w:rPr>
        <w:br w:type="page"/>
      </w:r>
    </w:p>
    <w:p w:rsidR="00A46999" w:rsidRPr="00E71564" w:rsidRDefault="0072443E" w:rsidP="008E5ED6">
      <w:pPr>
        <w:pStyle w:val="Pa0"/>
        <w:rPr>
          <w:rStyle w:val="A1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05344" behindDoc="1" locked="0" layoutInCell="1" allowOverlap="1" wp14:anchorId="7625C51A" wp14:editId="22075B60">
            <wp:simplePos x="0" y="0"/>
            <wp:positionH relativeFrom="page">
              <wp:posOffset>-28755</wp:posOffset>
            </wp:positionH>
            <wp:positionV relativeFrom="paragraph">
              <wp:posOffset>-816047</wp:posOffset>
            </wp:positionV>
            <wp:extent cx="7562791" cy="10694259"/>
            <wp:effectExtent l="0" t="0" r="63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791" cy="1069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4209" w:rsidRPr="001D4CB3"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8479" behindDoc="0" locked="0" layoutInCell="1" allowOverlap="1" wp14:anchorId="1EBAA234" wp14:editId="78ED7A28">
            <wp:simplePos x="0" y="0"/>
            <wp:positionH relativeFrom="column">
              <wp:posOffset>3562350</wp:posOffset>
            </wp:positionH>
            <wp:positionV relativeFrom="page">
              <wp:posOffset>405130</wp:posOffset>
            </wp:positionV>
            <wp:extent cx="2337435" cy="1402080"/>
            <wp:effectExtent l="0" t="0" r="5715" b="7620"/>
            <wp:wrapSquare wrapText="bothSides"/>
            <wp:docPr id="297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Imag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11D">
        <w:rPr>
          <w:noProof/>
          <w:lang w:val="fr-FR" w:eastAsia="fr-FR"/>
        </w:rPr>
        <w:drawing>
          <wp:anchor distT="0" distB="0" distL="114300" distR="114300" simplePos="0" relativeHeight="251667454" behindDoc="0" locked="0" layoutInCell="1" allowOverlap="1" wp14:anchorId="7B7F761D" wp14:editId="63E336CF">
            <wp:simplePos x="0" y="0"/>
            <wp:positionH relativeFrom="column">
              <wp:posOffset>-200660</wp:posOffset>
            </wp:positionH>
            <wp:positionV relativeFrom="paragraph">
              <wp:posOffset>353060</wp:posOffset>
            </wp:positionV>
            <wp:extent cx="6188710" cy="3225800"/>
            <wp:effectExtent l="0" t="0" r="2540" b="0"/>
            <wp:wrapSquare wrapText="bothSides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23235" r="25426" b="15588"/>
                    <a:stretch/>
                  </pic:blipFill>
                  <pic:spPr bwMode="auto">
                    <a:xfrm>
                      <a:off x="0" y="0"/>
                      <a:ext cx="6188710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99" w:rsidRPr="00E71564" w:rsidRDefault="00A46999" w:rsidP="008E5ED6">
      <w:pPr>
        <w:pStyle w:val="Pa0"/>
        <w:rPr>
          <w:rStyle w:val="A1"/>
          <w:lang w:val="fr-FR"/>
        </w:rPr>
      </w:pPr>
    </w:p>
    <w:p w:rsidR="007369AF" w:rsidRPr="00E71564" w:rsidRDefault="007369AF" w:rsidP="00A46999">
      <w:pPr>
        <w:pStyle w:val="Pa0"/>
        <w:rPr>
          <w:rStyle w:val="A1"/>
          <w:b/>
          <w:bCs/>
          <w:color w:val="1F497D" w:themeColor="text2"/>
          <w:lang w:val="fr-FR"/>
        </w:rPr>
      </w:pPr>
    </w:p>
    <w:p w:rsidR="00A46999" w:rsidRPr="003F427A" w:rsidRDefault="00A46999" w:rsidP="00A46999">
      <w:pPr>
        <w:pStyle w:val="Pa0"/>
        <w:rPr>
          <w:color w:val="1F497D" w:themeColor="text2"/>
          <w:sz w:val="20"/>
          <w:szCs w:val="20"/>
        </w:rPr>
      </w:pPr>
      <w:r>
        <w:rPr>
          <w:rStyle w:val="A1"/>
          <w:b/>
          <w:bCs/>
          <w:color w:val="1F497D" w:themeColor="text2"/>
        </w:rPr>
        <w:t>Report Table</w:t>
      </w:r>
    </w:p>
    <w:p w:rsidR="00A46999" w:rsidRDefault="00A46999" w:rsidP="008E5ED6">
      <w:pPr>
        <w:pStyle w:val="Pa0"/>
        <w:rPr>
          <w:rStyle w:val="A1"/>
        </w:rPr>
      </w:pP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1242"/>
        <w:gridCol w:w="2268"/>
        <w:gridCol w:w="1843"/>
        <w:gridCol w:w="1985"/>
        <w:gridCol w:w="1842"/>
      </w:tblGrid>
      <w:tr w:rsidR="00A46999" w:rsidTr="003D6116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A46999" w:rsidRDefault="00A46999" w:rsidP="000164FE">
            <w:pPr>
              <w:rPr>
                <w:noProof/>
                <w:lang w:val="en-US" w:eastAsia="fr-FR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A46999" w:rsidRDefault="00A46999" w:rsidP="000164FE">
            <w:pPr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Primetrace</w:t>
            </w:r>
          </w:p>
        </w:tc>
        <w:tc>
          <w:tcPr>
            <w:tcW w:w="1843" w:type="dxa"/>
            <w:tcBorders>
              <w:left w:val="nil"/>
            </w:tcBorders>
          </w:tcPr>
          <w:p w:rsidR="00A46999" w:rsidRDefault="00A46999" w:rsidP="000164FE">
            <w:pPr>
              <w:rPr>
                <w:noProof/>
                <w:lang w:val="en-US" w:eastAsia="fr-FR"/>
              </w:rPr>
            </w:pPr>
          </w:p>
        </w:tc>
        <w:tc>
          <w:tcPr>
            <w:tcW w:w="1985" w:type="dxa"/>
            <w:tcBorders>
              <w:right w:val="nil"/>
            </w:tcBorders>
          </w:tcPr>
          <w:p w:rsidR="00A46999" w:rsidRDefault="002B7D3D" w:rsidP="000164FE">
            <w:pPr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Concurrent</w:t>
            </w:r>
            <w:r w:rsidR="00A46999">
              <w:rPr>
                <w:noProof/>
                <w:lang w:val="en-US" w:eastAsia="fr-FR"/>
              </w:rPr>
              <w:t xml:space="preserve"> 1</w:t>
            </w:r>
          </w:p>
        </w:tc>
        <w:tc>
          <w:tcPr>
            <w:tcW w:w="1842" w:type="dxa"/>
            <w:tcBorders>
              <w:left w:val="nil"/>
            </w:tcBorders>
          </w:tcPr>
          <w:p w:rsidR="00A46999" w:rsidRDefault="00A46999" w:rsidP="000164FE">
            <w:pPr>
              <w:rPr>
                <w:noProof/>
                <w:lang w:val="en-US" w:eastAsia="fr-FR"/>
              </w:rPr>
            </w:pPr>
          </w:p>
        </w:tc>
      </w:tr>
      <w:tr w:rsidR="00A46999" w:rsidTr="003D6116">
        <w:tc>
          <w:tcPr>
            <w:tcW w:w="1242" w:type="dxa"/>
            <w:tcBorders>
              <w:top w:val="nil"/>
              <w:left w:val="nil"/>
            </w:tcBorders>
          </w:tcPr>
          <w:p w:rsidR="00A46999" w:rsidRDefault="00A46999" w:rsidP="000164FE">
            <w:pPr>
              <w:rPr>
                <w:noProof/>
                <w:lang w:val="en-US" w:eastAsia="fr-FR"/>
              </w:rPr>
            </w:pPr>
          </w:p>
        </w:tc>
        <w:tc>
          <w:tcPr>
            <w:tcW w:w="2268" w:type="dxa"/>
          </w:tcPr>
          <w:p w:rsidR="00A46999" w:rsidRDefault="008E310C" w:rsidP="000164FE">
            <w:pPr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Sonde “cloche”</w:t>
            </w:r>
          </w:p>
        </w:tc>
        <w:tc>
          <w:tcPr>
            <w:tcW w:w="1843" w:type="dxa"/>
          </w:tcPr>
          <w:p w:rsidR="00A46999" w:rsidRDefault="002B7D3D" w:rsidP="002B7D3D">
            <w:pPr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Tige</w:t>
            </w:r>
          </w:p>
        </w:tc>
        <w:tc>
          <w:tcPr>
            <w:tcW w:w="1985" w:type="dxa"/>
          </w:tcPr>
          <w:p w:rsidR="00A46999" w:rsidRDefault="008E310C" w:rsidP="000164FE">
            <w:pPr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Sonde “cloche”</w:t>
            </w:r>
          </w:p>
        </w:tc>
        <w:tc>
          <w:tcPr>
            <w:tcW w:w="1842" w:type="dxa"/>
          </w:tcPr>
          <w:p w:rsidR="00A46999" w:rsidRDefault="002B7D3D" w:rsidP="000164FE">
            <w:pPr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Tige</w:t>
            </w:r>
          </w:p>
        </w:tc>
      </w:tr>
    </w:tbl>
    <w:p w:rsidR="00A46999" w:rsidRDefault="00A46999" w:rsidP="008E5ED6">
      <w:pPr>
        <w:pStyle w:val="Pa0"/>
        <w:rPr>
          <w:rStyle w:val="A1"/>
        </w:rPr>
      </w:pPr>
      <w:r>
        <w:rPr>
          <w:noProof/>
          <w:lang w:val="fr-FR" w:eastAsia="fr-FR"/>
        </w:rPr>
        <w:drawing>
          <wp:inline distT="0" distB="0" distL="0" distR="0" wp14:anchorId="1F854AE8" wp14:editId="5797787A">
            <wp:extent cx="5796951" cy="169940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779" t="31765" r="26750" b="33235"/>
                    <a:stretch/>
                  </pic:blipFill>
                  <pic:spPr bwMode="auto">
                    <a:xfrm>
                      <a:off x="0" y="0"/>
                      <a:ext cx="5803146" cy="170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999" w:rsidRDefault="00A46999" w:rsidP="008E5ED6">
      <w:pPr>
        <w:pStyle w:val="Pa0"/>
        <w:rPr>
          <w:rStyle w:val="A1"/>
        </w:rPr>
      </w:pPr>
    </w:p>
    <w:p w:rsidR="007369AF" w:rsidRPr="00E71564" w:rsidRDefault="00E71564" w:rsidP="007369AF">
      <w:pPr>
        <w:rPr>
          <w:rFonts w:ascii="Arial" w:hAnsi="Arial" w:cs="Arial"/>
          <w:noProof/>
          <w:sz w:val="20"/>
          <w:szCs w:val="20"/>
          <w:lang w:val="fr-FR" w:eastAsia="fr-FR"/>
        </w:rPr>
      </w:pPr>
      <w:r w:rsidRPr="00E71564">
        <w:rPr>
          <w:rFonts w:ascii="Arial" w:hAnsi="Arial" w:cs="Arial"/>
          <w:noProof/>
          <w:sz w:val="20"/>
          <w:szCs w:val="20"/>
          <w:lang w:val="fr-FR" w:eastAsia="fr-FR"/>
        </w:rPr>
        <w:t>La première valeur de temps dans le tableau correspond à la première alarme lors de la dé</w:t>
      </w:r>
      <w:r w:rsidR="001751DA">
        <w:rPr>
          <w:rFonts w:ascii="Arial" w:hAnsi="Arial" w:cs="Arial"/>
          <w:noProof/>
          <w:sz w:val="20"/>
          <w:szCs w:val="20"/>
          <w:lang w:val="fr-FR" w:eastAsia="fr-FR"/>
        </w:rPr>
        <w:t>tection de gaz et la seconde valeur</w:t>
      </w:r>
      <w:r w:rsidRPr="00E71564">
        <w:rPr>
          <w:rFonts w:ascii="Arial" w:hAnsi="Arial" w:cs="Arial"/>
          <w:noProof/>
          <w:sz w:val="20"/>
          <w:szCs w:val="20"/>
          <w:lang w:val="fr-FR" w:eastAsia="fr-FR"/>
        </w:rPr>
        <w:t xml:space="preserve"> correspond au temps nécessaire pour obtenir la valeur maximale du gaz.</w:t>
      </w:r>
    </w:p>
    <w:p w:rsidR="007369AF" w:rsidRPr="00E74209" w:rsidRDefault="00E74209" w:rsidP="00E74209">
      <w:pPr>
        <w:pStyle w:val="Pa0"/>
        <w:rPr>
          <w:color w:val="1F497D" w:themeColor="text2"/>
          <w:sz w:val="20"/>
          <w:szCs w:val="20"/>
        </w:rPr>
      </w:pPr>
      <w:r>
        <w:rPr>
          <w:rStyle w:val="A1"/>
          <w:b/>
          <w:bCs/>
          <w:color w:val="1F497D" w:themeColor="text2"/>
        </w:rPr>
        <w:t>Conclusion</w:t>
      </w:r>
    </w:p>
    <w:p w:rsidR="007369AF" w:rsidRPr="001751DA" w:rsidRDefault="001751DA" w:rsidP="00E74209">
      <w:pPr>
        <w:pStyle w:val="Paragraphedeliste"/>
        <w:numPr>
          <w:ilvl w:val="0"/>
          <w:numId w:val="4"/>
        </w:numPr>
        <w:rPr>
          <w:rFonts w:ascii="Arial" w:hAnsi="Arial" w:cs="Arial"/>
          <w:noProof/>
          <w:sz w:val="20"/>
          <w:szCs w:val="20"/>
          <w:lang w:val="fr-FR" w:eastAsia="fr-FR"/>
        </w:rPr>
      </w:pPr>
      <w:r w:rsidRPr="001751DA">
        <w:rPr>
          <w:rFonts w:ascii="Arial" w:hAnsi="Arial" w:cs="Arial"/>
          <w:noProof/>
          <w:sz w:val="20"/>
          <w:szCs w:val="20"/>
          <w:lang w:val="fr-FR" w:eastAsia="fr-FR"/>
        </w:rPr>
        <w:t>Le gaz peut être localisé du</w:t>
      </w:r>
      <w:r>
        <w:rPr>
          <w:rFonts w:ascii="Arial" w:hAnsi="Arial" w:cs="Arial"/>
          <w:noProof/>
          <w:sz w:val="20"/>
          <w:szCs w:val="20"/>
          <w:lang w:val="fr-FR" w:eastAsia="fr-FR"/>
        </w:rPr>
        <w:t>rant 72 heures après injection.</w:t>
      </w:r>
    </w:p>
    <w:p w:rsidR="007369AF" w:rsidRPr="001751DA" w:rsidRDefault="008E310C" w:rsidP="007369AF">
      <w:pPr>
        <w:pStyle w:val="Paragraphedeliste"/>
        <w:numPr>
          <w:ilvl w:val="0"/>
          <w:numId w:val="4"/>
        </w:numPr>
        <w:rPr>
          <w:rFonts w:ascii="Arial" w:hAnsi="Arial" w:cs="Arial"/>
          <w:noProof/>
          <w:sz w:val="20"/>
          <w:szCs w:val="20"/>
          <w:lang w:val="fr-FR" w:eastAsia="fr-FR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t>Un mi</w:t>
      </w:r>
      <w:r w:rsidR="001751DA" w:rsidRPr="001751DA">
        <w:rPr>
          <w:rFonts w:ascii="Arial" w:hAnsi="Arial" w:cs="Arial"/>
          <w:noProof/>
          <w:sz w:val="20"/>
          <w:szCs w:val="20"/>
          <w:lang w:val="fr-FR" w:eastAsia="fr-FR"/>
        </w:rPr>
        <w:t xml:space="preserve">nimum de 5 heures est </w:t>
      </w:r>
      <w:r>
        <w:rPr>
          <w:rFonts w:ascii="Arial" w:hAnsi="Arial" w:cs="Arial"/>
          <w:noProof/>
          <w:sz w:val="20"/>
          <w:szCs w:val="20"/>
          <w:lang w:val="fr-FR" w:eastAsia="fr-FR"/>
        </w:rPr>
        <w:t>suggéré</w:t>
      </w:r>
      <w:r w:rsidR="001751DA" w:rsidRPr="001751DA">
        <w:rPr>
          <w:rFonts w:ascii="Arial" w:hAnsi="Arial" w:cs="Arial"/>
          <w:noProof/>
          <w:sz w:val="20"/>
          <w:szCs w:val="20"/>
          <w:lang w:val="fr-FR" w:eastAsia="fr-FR"/>
        </w:rPr>
        <w:t xml:space="preserve"> entre l’injection et la lo</w:t>
      </w:r>
      <w:r w:rsidR="001751DA">
        <w:rPr>
          <w:rFonts w:ascii="Arial" w:hAnsi="Arial" w:cs="Arial"/>
          <w:noProof/>
          <w:sz w:val="20"/>
          <w:szCs w:val="20"/>
          <w:lang w:val="fr-FR" w:eastAsia="fr-FR"/>
        </w:rPr>
        <w:t>calisation du gaz à la surface.</w:t>
      </w:r>
    </w:p>
    <w:p w:rsidR="007369AF" w:rsidRPr="002B7D3D" w:rsidRDefault="002B7D3D" w:rsidP="002B7D3D">
      <w:pPr>
        <w:pStyle w:val="Paragraphedeliste"/>
        <w:numPr>
          <w:ilvl w:val="0"/>
          <w:numId w:val="4"/>
        </w:numPr>
        <w:rPr>
          <w:rFonts w:ascii="Arial" w:hAnsi="Arial" w:cs="Arial"/>
          <w:noProof/>
          <w:sz w:val="20"/>
          <w:szCs w:val="20"/>
          <w:lang w:val="fr-FR" w:eastAsia="fr-FR"/>
        </w:rPr>
      </w:pPr>
      <w:r w:rsidRPr="002B7D3D">
        <w:rPr>
          <w:rFonts w:ascii="Arial" w:hAnsi="Arial" w:cs="Arial"/>
          <w:noProof/>
          <w:sz w:val="20"/>
          <w:szCs w:val="20"/>
          <w:lang w:val="fr-FR" w:eastAsia="fr-FR"/>
        </w:rPr>
        <w:t xml:space="preserve">Il est préférable d’ajouter une pompe plus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puissante</w:t>
      </w:r>
      <w:r w:rsidRPr="002B7D3D">
        <w:rPr>
          <w:rFonts w:ascii="Arial" w:hAnsi="Arial" w:cs="Arial"/>
          <w:noProof/>
          <w:sz w:val="20"/>
          <w:szCs w:val="20"/>
          <w:lang w:val="fr-FR" w:eastAsia="fr-FR"/>
        </w:rPr>
        <w:t xml:space="preserve"> sur les unités existantes pour la détection de gaz.</w:t>
      </w:r>
    </w:p>
    <w:p w:rsidR="007369AF" w:rsidRPr="002B7D3D" w:rsidRDefault="002B7D3D" w:rsidP="002B7D3D">
      <w:pPr>
        <w:pStyle w:val="Paragraphedeliste"/>
        <w:numPr>
          <w:ilvl w:val="0"/>
          <w:numId w:val="4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t xml:space="preserve">Le </w:t>
      </w:r>
      <w:r w:rsidRPr="002B7D3D">
        <w:rPr>
          <w:rFonts w:ascii="Arial" w:hAnsi="Arial" w:cs="Arial"/>
          <w:noProof/>
          <w:sz w:val="20"/>
          <w:szCs w:val="20"/>
          <w:lang w:val="fr-FR" w:eastAsia="fr-FR"/>
        </w:rPr>
        <w:t xml:space="preserve">Primetrace a une réactivité supérieure à celle de ses concurrents et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se remet</w:t>
      </w:r>
      <w:r w:rsidRPr="002B7D3D">
        <w:rPr>
          <w:rFonts w:ascii="Arial" w:hAnsi="Arial" w:cs="Arial"/>
          <w:noProof/>
          <w:sz w:val="20"/>
          <w:szCs w:val="20"/>
          <w:lang w:val="fr-FR" w:eastAsia="fr-FR"/>
        </w:rPr>
        <w:t xml:space="preserve"> à zéro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 xml:space="preserve">plus rapidement </w:t>
      </w:r>
      <w:r w:rsidRPr="002B7D3D">
        <w:rPr>
          <w:rFonts w:ascii="Arial" w:hAnsi="Arial" w:cs="Arial"/>
          <w:noProof/>
          <w:sz w:val="20"/>
          <w:szCs w:val="20"/>
          <w:lang w:val="fr-FR" w:eastAsia="fr-FR"/>
        </w:rPr>
        <w:t xml:space="preserve">lorsque le capteur est retiré d’un endroit </w:t>
      </w:r>
      <w:r w:rsidR="008E310C">
        <w:rPr>
          <w:rFonts w:ascii="Arial" w:hAnsi="Arial" w:cs="Arial"/>
          <w:noProof/>
          <w:sz w:val="20"/>
          <w:szCs w:val="20"/>
          <w:lang w:val="fr-FR" w:eastAsia="fr-FR"/>
        </w:rPr>
        <w:t>grâce à</w:t>
      </w:r>
      <w:r w:rsidRPr="002B7D3D">
        <w:rPr>
          <w:rFonts w:ascii="Arial" w:hAnsi="Arial" w:cs="Arial"/>
          <w:noProof/>
          <w:sz w:val="20"/>
          <w:szCs w:val="20"/>
          <w:lang w:val="fr-FR" w:eastAsia="fr-FR"/>
        </w:rPr>
        <w:t xml:space="preserve"> la pompe à vide</w:t>
      </w:r>
      <w:r w:rsidR="007369AF" w:rsidRPr="002B7D3D">
        <w:rPr>
          <w:rFonts w:ascii="Arial" w:hAnsi="Arial" w:cs="Arial"/>
          <w:noProof/>
          <w:sz w:val="20"/>
          <w:szCs w:val="20"/>
          <w:lang w:val="fr-FR" w:eastAsia="fr-FR"/>
        </w:rPr>
        <w:t>.</w:t>
      </w:r>
    </w:p>
    <w:p w:rsidR="006748EB" w:rsidRPr="008E310C" w:rsidRDefault="006748EB" w:rsidP="007369AF">
      <w:pPr>
        <w:ind w:left="360"/>
        <w:rPr>
          <w:rFonts w:ascii="Arial" w:hAnsi="Arial" w:cs="Arial"/>
          <w:sz w:val="20"/>
          <w:szCs w:val="20"/>
          <w:lang w:val="fr-FR"/>
        </w:rPr>
      </w:pPr>
    </w:p>
    <w:sectPr w:rsidR="006748EB" w:rsidRPr="008E310C" w:rsidSect="008E5ED6">
      <w:pgSz w:w="11906" w:h="16838"/>
      <w:pgMar w:top="1276" w:right="14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14BF"/>
    <w:multiLevelType w:val="hybridMultilevel"/>
    <w:tmpl w:val="423A01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22C5"/>
    <w:multiLevelType w:val="hybridMultilevel"/>
    <w:tmpl w:val="83FCBB4E"/>
    <w:lvl w:ilvl="0" w:tplc="11764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95AB0"/>
    <w:multiLevelType w:val="hybridMultilevel"/>
    <w:tmpl w:val="D95ACE22"/>
    <w:lvl w:ilvl="0" w:tplc="11764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A6C3C"/>
    <w:multiLevelType w:val="hybridMultilevel"/>
    <w:tmpl w:val="9E76AD2C"/>
    <w:lvl w:ilvl="0" w:tplc="11764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9F"/>
    <w:rsid w:val="000445C3"/>
    <w:rsid w:val="000542B4"/>
    <w:rsid w:val="00061B57"/>
    <w:rsid w:val="000729A9"/>
    <w:rsid w:val="00114AB7"/>
    <w:rsid w:val="00167A02"/>
    <w:rsid w:val="0017283A"/>
    <w:rsid w:val="00173C54"/>
    <w:rsid w:val="00174703"/>
    <w:rsid w:val="001751DA"/>
    <w:rsid w:val="001836DF"/>
    <w:rsid w:val="001B1AA6"/>
    <w:rsid w:val="001C16F9"/>
    <w:rsid w:val="001D49B9"/>
    <w:rsid w:val="001D4CB3"/>
    <w:rsid w:val="001E606E"/>
    <w:rsid w:val="0020025C"/>
    <w:rsid w:val="0022203C"/>
    <w:rsid w:val="00222E0B"/>
    <w:rsid w:val="00226B71"/>
    <w:rsid w:val="0023031E"/>
    <w:rsid w:val="00232F6B"/>
    <w:rsid w:val="00240558"/>
    <w:rsid w:val="002629A6"/>
    <w:rsid w:val="002B7D3D"/>
    <w:rsid w:val="002D734C"/>
    <w:rsid w:val="003112FE"/>
    <w:rsid w:val="00312478"/>
    <w:rsid w:val="00327E34"/>
    <w:rsid w:val="0033272A"/>
    <w:rsid w:val="0033690F"/>
    <w:rsid w:val="003525C2"/>
    <w:rsid w:val="00353D9F"/>
    <w:rsid w:val="003746B2"/>
    <w:rsid w:val="003B4ACB"/>
    <w:rsid w:val="003D6116"/>
    <w:rsid w:val="003F427A"/>
    <w:rsid w:val="003F721A"/>
    <w:rsid w:val="00402057"/>
    <w:rsid w:val="00411DB4"/>
    <w:rsid w:val="00467713"/>
    <w:rsid w:val="00473638"/>
    <w:rsid w:val="004774D1"/>
    <w:rsid w:val="0048720E"/>
    <w:rsid w:val="00491E05"/>
    <w:rsid w:val="00494B7F"/>
    <w:rsid w:val="004C19CE"/>
    <w:rsid w:val="004C4B18"/>
    <w:rsid w:val="004F68D2"/>
    <w:rsid w:val="00514C3E"/>
    <w:rsid w:val="0056453F"/>
    <w:rsid w:val="005965D7"/>
    <w:rsid w:val="005A74DE"/>
    <w:rsid w:val="005B1E2E"/>
    <w:rsid w:val="005B55F2"/>
    <w:rsid w:val="005B59BE"/>
    <w:rsid w:val="005C297A"/>
    <w:rsid w:val="00610547"/>
    <w:rsid w:val="006211F4"/>
    <w:rsid w:val="0064111D"/>
    <w:rsid w:val="006748EB"/>
    <w:rsid w:val="00680EBA"/>
    <w:rsid w:val="00684727"/>
    <w:rsid w:val="006C56FF"/>
    <w:rsid w:val="006E2ED8"/>
    <w:rsid w:val="006E3B05"/>
    <w:rsid w:val="006E52F7"/>
    <w:rsid w:val="006F745D"/>
    <w:rsid w:val="0072039E"/>
    <w:rsid w:val="0072443E"/>
    <w:rsid w:val="007369AF"/>
    <w:rsid w:val="00740616"/>
    <w:rsid w:val="00750BBC"/>
    <w:rsid w:val="007A793E"/>
    <w:rsid w:val="007C3D89"/>
    <w:rsid w:val="007E0560"/>
    <w:rsid w:val="007E43E5"/>
    <w:rsid w:val="00802801"/>
    <w:rsid w:val="00814DAB"/>
    <w:rsid w:val="00847EC8"/>
    <w:rsid w:val="008557FC"/>
    <w:rsid w:val="0086264E"/>
    <w:rsid w:val="00864EB8"/>
    <w:rsid w:val="00881E6A"/>
    <w:rsid w:val="00882F04"/>
    <w:rsid w:val="008C2AD2"/>
    <w:rsid w:val="008C6866"/>
    <w:rsid w:val="008D1A8F"/>
    <w:rsid w:val="008E310C"/>
    <w:rsid w:val="008E5ED6"/>
    <w:rsid w:val="00913F11"/>
    <w:rsid w:val="00926153"/>
    <w:rsid w:val="0092709B"/>
    <w:rsid w:val="009400DD"/>
    <w:rsid w:val="009802E3"/>
    <w:rsid w:val="009913C3"/>
    <w:rsid w:val="009B32B2"/>
    <w:rsid w:val="009C5FEE"/>
    <w:rsid w:val="009F622E"/>
    <w:rsid w:val="00A01A95"/>
    <w:rsid w:val="00A17119"/>
    <w:rsid w:val="00A25A7B"/>
    <w:rsid w:val="00A46999"/>
    <w:rsid w:val="00A82539"/>
    <w:rsid w:val="00AB5C51"/>
    <w:rsid w:val="00AC47CB"/>
    <w:rsid w:val="00AC7436"/>
    <w:rsid w:val="00B137B6"/>
    <w:rsid w:val="00B16E6C"/>
    <w:rsid w:val="00B30B01"/>
    <w:rsid w:val="00B32681"/>
    <w:rsid w:val="00B812E7"/>
    <w:rsid w:val="00B97C6B"/>
    <w:rsid w:val="00BC1C99"/>
    <w:rsid w:val="00BC60DC"/>
    <w:rsid w:val="00C14DF3"/>
    <w:rsid w:val="00C153D6"/>
    <w:rsid w:val="00C3344A"/>
    <w:rsid w:val="00C33715"/>
    <w:rsid w:val="00C41D70"/>
    <w:rsid w:val="00C47EEB"/>
    <w:rsid w:val="00C831E7"/>
    <w:rsid w:val="00C94B9E"/>
    <w:rsid w:val="00CB206F"/>
    <w:rsid w:val="00CD009C"/>
    <w:rsid w:val="00CD0A8A"/>
    <w:rsid w:val="00CE1BFD"/>
    <w:rsid w:val="00CF35D7"/>
    <w:rsid w:val="00D077D6"/>
    <w:rsid w:val="00D35E6A"/>
    <w:rsid w:val="00D75A67"/>
    <w:rsid w:val="00DB6BC8"/>
    <w:rsid w:val="00DF5CEE"/>
    <w:rsid w:val="00E600E3"/>
    <w:rsid w:val="00E62C3B"/>
    <w:rsid w:val="00E6767D"/>
    <w:rsid w:val="00E71564"/>
    <w:rsid w:val="00E74209"/>
    <w:rsid w:val="00EA63BF"/>
    <w:rsid w:val="00EB1AF2"/>
    <w:rsid w:val="00EC5D5A"/>
    <w:rsid w:val="00F177A3"/>
    <w:rsid w:val="00F23371"/>
    <w:rsid w:val="00F267DC"/>
    <w:rsid w:val="00F31A5D"/>
    <w:rsid w:val="00F515EC"/>
    <w:rsid w:val="00F721A8"/>
    <w:rsid w:val="00FE5DE0"/>
    <w:rsid w:val="00FE7C7D"/>
    <w:rsid w:val="00FF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9F"/>
    <w:rPr>
      <w:rFonts w:asciiTheme="minorHAnsi" w:hAnsiTheme="minorHAnsi"/>
    </w:rPr>
  </w:style>
  <w:style w:type="paragraph" w:styleId="Titre1">
    <w:name w:val="heading 1"/>
    <w:basedOn w:val="Normal"/>
    <w:next w:val="Normal"/>
    <w:link w:val="Titre1Car"/>
    <w:qFormat/>
    <w:rsid w:val="00D077D6"/>
    <w:pPr>
      <w:keepNext/>
      <w:spacing w:after="0" w:line="240" w:lineRule="auto"/>
      <w:outlineLvl w:val="0"/>
    </w:pPr>
    <w:rPr>
      <w:rFonts w:ascii="Arial" w:eastAsia="Times New Roman" w:hAnsi="Arial" w:cs="Times New Roman"/>
      <w:sz w:val="40"/>
      <w:szCs w:val="20"/>
      <w:lang w:eastAsia="en-GB"/>
    </w:rPr>
  </w:style>
  <w:style w:type="paragraph" w:styleId="Titre4">
    <w:name w:val="heading 4"/>
    <w:basedOn w:val="Normal"/>
    <w:next w:val="Normal"/>
    <w:link w:val="Titre4Car"/>
    <w:qFormat/>
    <w:rsid w:val="009C5F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F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22E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515EC"/>
    <w:rPr>
      <w:color w:val="0000FF" w:themeColor="hyperlink"/>
      <w:u w:val="single"/>
    </w:rPr>
  </w:style>
  <w:style w:type="paragraph" w:customStyle="1" w:styleId="Default">
    <w:name w:val="Default"/>
    <w:rsid w:val="003F427A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customStyle="1" w:styleId="A0">
    <w:name w:val="A0"/>
    <w:uiPriority w:val="99"/>
    <w:rsid w:val="003F427A"/>
    <w:rPr>
      <w:b/>
      <w:bCs/>
      <w:color w:val="000000"/>
      <w:sz w:val="30"/>
      <w:szCs w:val="30"/>
    </w:rPr>
  </w:style>
  <w:style w:type="paragraph" w:customStyle="1" w:styleId="Pa0">
    <w:name w:val="Pa0"/>
    <w:basedOn w:val="Default"/>
    <w:next w:val="Default"/>
    <w:uiPriority w:val="99"/>
    <w:rsid w:val="003F427A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3F427A"/>
    <w:rPr>
      <w:color w:val="000000"/>
      <w:sz w:val="20"/>
      <w:szCs w:val="20"/>
    </w:rPr>
  </w:style>
  <w:style w:type="character" w:customStyle="1" w:styleId="Titre1Car">
    <w:name w:val="Titre 1 Car"/>
    <w:basedOn w:val="Policepardfaut"/>
    <w:link w:val="Titre1"/>
    <w:rsid w:val="00D077D6"/>
    <w:rPr>
      <w:rFonts w:eastAsia="Times New Roman" w:cs="Times New Roman"/>
      <w:sz w:val="40"/>
      <w:szCs w:val="20"/>
      <w:lang w:eastAsia="en-GB"/>
    </w:rPr>
  </w:style>
  <w:style w:type="table" w:styleId="Grilledutableau">
    <w:name w:val="Table Grid"/>
    <w:basedOn w:val="TableauNormal"/>
    <w:uiPriority w:val="59"/>
    <w:rsid w:val="00A46999"/>
    <w:pPr>
      <w:spacing w:after="0" w:line="240" w:lineRule="auto"/>
    </w:pPr>
    <w:rPr>
      <w:rFonts w:asciiTheme="minorHAnsi" w:hAnsiTheme="minorHAns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9C5FEE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9F"/>
    <w:rPr>
      <w:rFonts w:asciiTheme="minorHAnsi" w:hAnsiTheme="minorHAnsi"/>
    </w:rPr>
  </w:style>
  <w:style w:type="paragraph" w:styleId="Titre1">
    <w:name w:val="heading 1"/>
    <w:basedOn w:val="Normal"/>
    <w:next w:val="Normal"/>
    <w:link w:val="Titre1Car"/>
    <w:qFormat/>
    <w:rsid w:val="00D077D6"/>
    <w:pPr>
      <w:keepNext/>
      <w:spacing w:after="0" w:line="240" w:lineRule="auto"/>
      <w:outlineLvl w:val="0"/>
    </w:pPr>
    <w:rPr>
      <w:rFonts w:ascii="Arial" w:eastAsia="Times New Roman" w:hAnsi="Arial" w:cs="Times New Roman"/>
      <w:sz w:val="40"/>
      <w:szCs w:val="20"/>
      <w:lang w:eastAsia="en-GB"/>
    </w:rPr>
  </w:style>
  <w:style w:type="paragraph" w:styleId="Titre4">
    <w:name w:val="heading 4"/>
    <w:basedOn w:val="Normal"/>
    <w:next w:val="Normal"/>
    <w:link w:val="Titre4Car"/>
    <w:qFormat/>
    <w:rsid w:val="009C5F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F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22E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515EC"/>
    <w:rPr>
      <w:color w:val="0000FF" w:themeColor="hyperlink"/>
      <w:u w:val="single"/>
    </w:rPr>
  </w:style>
  <w:style w:type="paragraph" w:customStyle="1" w:styleId="Default">
    <w:name w:val="Default"/>
    <w:rsid w:val="003F427A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customStyle="1" w:styleId="A0">
    <w:name w:val="A0"/>
    <w:uiPriority w:val="99"/>
    <w:rsid w:val="003F427A"/>
    <w:rPr>
      <w:b/>
      <w:bCs/>
      <w:color w:val="000000"/>
      <w:sz w:val="30"/>
      <w:szCs w:val="30"/>
    </w:rPr>
  </w:style>
  <w:style w:type="paragraph" w:customStyle="1" w:styleId="Pa0">
    <w:name w:val="Pa0"/>
    <w:basedOn w:val="Default"/>
    <w:next w:val="Default"/>
    <w:uiPriority w:val="99"/>
    <w:rsid w:val="003F427A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3F427A"/>
    <w:rPr>
      <w:color w:val="000000"/>
      <w:sz w:val="20"/>
      <w:szCs w:val="20"/>
    </w:rPr>
  </w:style>
  <w:style w:type="character" w:customStyle="1" w:styleId="Titre1Car">
    <w:name w:val="Titre 1 Car"/>
    <w:basedOn w:val="Policepardfaut"/>
    <w:link w:val="Titre1"/>
    <w:rsid w:val="00D077D6"/>
    <w:rPr>
      <w:rFonts w:eastAsia="Times New Roman" w:cs="Times New Roman"/>
      <w:sz w:val="40"/>
      <w:szCs w:val="20"/>
      <w:lang w:eastAsia="en-GB"/>
    </w:rPr>
  </w:style>
  <w:style w:type="table" w:styleId="Grilledutableau">
    <w:name w:val="Table Grid"/>
    <w:basedOn w:val="TableauNormal"/>
    <w:uiPriority w:val="59"/>
    <w:rsid w:val="00A46999"/>
    <w:pPr>
      <w:spacing w:after="0" w:line="240" w:lineRule="auto"/>
    </w:pPr>
    <w:rPr>
      <w:rFonts w:asciiTheme="minorHAnsi" w:hAnsiTheme="minorHAns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9C5FEE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280FF-FDA3-4B57-BDF9-2ABC41AB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371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Primayer Limited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roger.ironmonger</dc:creator>
  <cp:lastModifiedBy>Lucie Joyeux</cp:lastModifiedBy>
  <cp:revision>6</cp:revision>
  <cp:lastPrinted>2019-06-19T09:10:00Z</cp:lastPrinted>
  <dcterms:created xsi:type="dcterms:W3CDTF">2019-06-19T10:37:00Z</dcterms:created>
  <dcterms:modified xsi:type="dcterms:W3CDTF">2019-06-28T13:35:00Z</dcterms:modified>
</cp:coreProperties>
</file>